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B28" w:rsidRDefault="00C07B28" w:rsidP="00C07B28">
      <w:pPr>
        <w:keepNext/>
        <w:tabs>
          <w:tab w:val="left" w:pos="720"/>
        </w:tabs>
        <w:spacing w:after="0" w:line="240" w:lineRule="auto"/>
        <w:ind w:left="43" w:right="900" w:firstLine="0"/>
        <w:jc w:val="center"/>
        <w:outlineLvl w:val="0"/>
        <w:rPr>
          <w:b/>
          <w:bCs/>
          <w:sz w:val="24"/>
          <w:lang w:val="x-none" w:eastAsia="he-IL"/>
        </w:rPr>
      </w:pPr>
      <w:bookmarkStart w:id="0" w:name="_GoBack"/>
      <w:bookmarkEnd w:id="0"/>
      <w:r>
        <w:rPr>
          <w:rFonts w:hint="cs"/>
          <w:b/>
          <w:bCs/>
          <w:sz w:val="24"/>
          <w:rtl/>
          <w:lang w:val="x-none" w:eastAsia="he-IL"/>
        </w:rPr>
        <w:t xml:space="preserve">               מדינת ישראל</w:t>
      </w:r>
    </w:p>
    <w:p w:rsidR="00C07B28" w:rsidRDefault="00C07B28" w:rsidP="00C07B28">
      <w:pPr>
        <w:jc w:val="center"/>
      </w:pPr>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C07B28" w:rsidRDefault="00C07B28" w:rsidP="00C07B28">
      <w:pPr>
        <w:tabs>
          <w:tab w:val="left" w:pos="720"/>
        </w:tabs>
        <w:spacing w:after="200" w:line="240" w:lineRule="auto"/>
        <w:ind w:left="360" w:right="-284" w:firstLine="0"/>
        <w:contextualSpacing/>
        <w:jc w:val="center"/>
        <w:rPr>
          <w:rFonts w:ascii="Calibri" w:eastAsia="Calibri" w:hAnsi="Calibri"/>
          <w:b/>
          <w:bCs/>
          <w:sz w:val="24"/>
          <w:u w:val="single"/>
          <w:rtl/>
        </w:rPr>
      </w:pPr>
    </w:p>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4A2E62" w:rsidRPr="004A2E62" w:rsidRDefault="004A2E62" w:rsidP="006C1CD6">
      <w:pPr>
        <w:tabs>
          <w:tab w:val="left" w:pos="720"/>
        </w:tabs>
        <w:spacing w:after="200" w:line="240" w:lineRule="auto"/>
        <w:ind w:left="360" w:right="-284" w:firstLine="0"/>
        <w:contextualSpacing/>
        <w:rPr>
          <w:rFonts w:ascii="Calibri" w:eastAsia="Calibri" w:hAnsi="Calibri"/>
          <w:b/>
          <w:bCs/>
          <w:sz w:val="24"/>
          <w:rtl/>
        </w:rPr>
      </w:pPr>
      <w:r w:rsidRPr="004A2E62">
        <w:rPr>
          <w:rFonts w:ascii="Calibri" w:eastAsia="Calibri" w:hAnsi="Calibri" w:hint="cs"/>
          <w:b/>
          <w:bCs/>
          <w:sz w:val="24"/>
          <w:rtl/>
        </w:rPr>
        <w:t xml:space="preserve">מכרז   פומבי  מס'  </w:t>
      </w:r>
      <w:r w:rsidR="006C1CD6">
        <w:rPr>
          <w:rFonts w:ascii="Calibri" w:eastAsia="Calibri" w:hAnsi="Calibri" w:hint="cs"/>
          <w:b/>
          <w:bCs/>
          <w:sz w:val="24"/>
          <w:rtl/>
        </w:rPr>
        <w:t>14</w:t>
      </w:r>
      <w:r w:rsidRPr="004A2E62">
        <w:rPr>
          <w:rFonts w:ascii="Calibri" w:eastAsia="Calibri" w:hAnsi="Calibri" w:hint="cs"/>
          <w:b/>
          <w:bCs/>
          <w:sz w:val="24"/>
          <w:rtl/>
        </w:rPr>
        <w:t>/</w:t>
      </w:r>
      <w:r w:rsidR="00C726C2">
        <w:rPr>
          <w:rFonts w:ascii="Calibri" w:eastAsia="Calibri" w:hAnsi="Calibri" w:hint="cs"/>
          <w:b/>
          <w:bCs/>
          <w:sz w:val="24"/>
          <w:rtl/>
        </w:rPr>
        <w:t>17</w:t>
      </w:r>
      <w:r w:rsidRPr="004A2E62">
        <w:rPr>
          <w:rFonts w:ascii="Calibri" w:eastAsia="Calibri" w:hAnsi="Calibri" w:hint="cs"/>
          <w:b/>
          <w:bCs/>
          <w:sz w:val="24"/>
          <w:rtl/>
        </w:rPr>
        <w:t xml:space="preserve"> </w:t>
      </w:r>
      <w:r w:rsidR="00AE14FA" w:rsidRPr="00AE14FA">
        <w:rPr>
          <w:rFonts w:ascii="Calibri" w:eastAsia="Calibri" w:hAnsi="Calibri"/>
          <w:b/>
          <w:bCs/>
          <w:sz w:val="24"/>
          <w:u w:val="single"/>
          <w:rtl/>
        </w:rPr>
        <w:t>–</w:t>
      </w:r>
      <w:r w:rsidRPr="00AE14FA">
        <w:rPr>
          <w:rFonts w:ascii="Calibri" w:eastAsia="Calibri" w:hAnsi="Calibri" w:hint="cs"/>
          <w:b/>
          <w:bCs/>
          <w:sz w:val="24"/>
          <w:u w:val="single"/>
          <w:rtl/>
        </w:rPr>
        <w:t xml:space="preserve"> </w:t>
      </w:r>
      <w:r w:rsidR="00D11818">
        <w:rPr>
          <w:rFonts w:ascii="Calibri" w:eastAsia="Calibri" w:hAnsi="Calibri" w:hint="cs"/>
          <w:b/>
          <w:bCs/>
          <w:sz w:val="24"/>
          <w:u w:val="single"/>
          <w:rtl/>
        </w:rPr>
        <w:t>ל</w:t>
      </w:r>
      <w:r w:rsidR="006C1CD6">
        <w:rPr>
          <w:rFonts w:ascii="Calibri" w:eastAsia="Calibri" w:hAnsi="Calibri" w:hint="cs"/>
          <w:b/>
          <w:bCs/>
          <w:sz w:val="24"/>
          <w:u w:val="single"/>
          <w:rtl/>
        </w:rPr>
        <w:t>ביצוע הדרכות נהיגה אקולוגיות</w:t>
      </w:r>
    </w:p>
    <w:p w:rsidR="004A2E62" w:rsidRDefault="004A2E62" w:rsidP="004A2E62">
      <w:pPr>
        <w:tabs>
          <w:tab w:val="left" w:pos="720"/>
        </w:tabs>
        <w:spacing w:after="200" w:line="240" w:lineRule="auto"/>
        <w:ind w:left="360" w:right="-284" w:firstLine="0"/>
        <w:contextualSpacing/>
        <w:rPr>
          <w:rFonts w:ascii="Calibri" w:eastAsia="Calibri" w:hAnsi="Calibri"/>
          <w:sz w:val="24"/>
        </w:rPr>
      </w:pPr>
    </w:p>
    <w:p w:rsidR="00C07B28" w:rsidRDefault="00C07B28" w:rsidP="006C1CD6">
      <w:pPr>
        <w:numPr>
          <w:ilvl w:val="0"/>
          <w:numId w:val="1"/>
        </w:numPr>
        <w:tabs>
          <w:tab w:val="left" w:pos="720"/>
        </w:tabs>
        <w:spacing w:after="200" w:line="240" w:lineRule="auto"/>
        <w:ind w:right="-284"/>
        <w:contextualSpacing/>
        <w:rPr>
          <w:rFonts w:ascii="Calibri" w:eastAsia="Calibri" w:hAnsi="Calibri"/>
          <w:sz w:val="24"/>
          <w:rtl/>
        </w:rPr>
      </w:pPr>
      <w:r>
        <w:rPr>
          <w:rFonts w:ascii="Calibri" w:eastAsia="Calibri" w:hAnsi="Calibri" w:hint="cs"/>
          <w:sz w:val="24"/>
          <w:rtl/>
        </w:rPr>
        <w:t xml:space="preserve">משרד התחבורה והבטיחות בדרכים (להלן: "המשרד") פונה </w:t>
      </w:r>
      <w:r w:rsidRPr="00C07B28">
        <w:rPr>
          <w:rFonts w:ascii="Calibri" w:eastAsia="Calibri" w:hAnsi="Calibri" w:hint="cs"/>
          <w:sz w:val="24"/>
          <w:rtl/>
        </w:rPr>
        <w:t>בזה</w:t>
      </w:r>
      <w:r w:rsidRPr="00C07B28">
        <w:rPr>
          <w:rFonts w:hint="cs"/>
          <w:noProof/>
          <w:sz w:val="24"/>
          <w:rtl/>
        </w:rPr>
        <w:t xml:space="preserve"> </w:t>
      </w:r>
      <w:r w:rsidRPr="00C07B28">
        <w:rPr>
          <w:rFonts w:ascii="Calibri" w:eastAsia="Calibri" w:hAnsi="Calibri" w:hint="cs"/>
          <w:sz w:val="24"/>
          <w:rtl/>
        </w:rPr>
        <w:t xml:space="preserve">לקבל הצעות לקבלת </w:t>
      </w:r>
      <w:r w:rsidR="004A2E62">
        <w:rPr>
          <w:rFonts w:ascii="Calibri" w:eastAsia="Calibri" w:hAnsi="Calibri"/>
          <w:sz w:val="24"/>
          <w:rtl/>
        </w:rPr>
        <w:t>שירותי</w:t>
      </w:r>
      <w:r w:rsidR="004A2E62">
        <w:rPr>
          <w:rFonts w:ascii="Calibri" w:eastAsia="Calibri" w:hAnsi="Calibri" w:hint="cs"/>
          <w:sz w:val="24"/>
          <w:rtl/>
        </w:rPr>
        <w:t xml:space="preserve"> </w:t>
      </w:r>
      <w:r w:rsidR="006C1CD6">
        <w:rPr>
          <w:rFonts w:ascii="Calibri" w:eastAsia="Calibri" w:hAnsi="Calibri" w:hint="cs"/>
          <w:b/>
          <w:bCs/>
          <w:sz w:val="24"/>
          <w:rtl/>
        </w:rPr>
        <w:t>הדרכות לנהיגה אקולוגית לציי רכב</w:t>
      </w:r>
      <w:r w:rsidR="00AE14FA" w:rsidRPr="00AE14FA">
        <w:rPr>
          <w:rFonts w:ascii="Calibri" w:eastAsia="Calibri" w:hAnsi="Calibri" w:hint="cs"/>
          <w:b/>
          <w:bCs/>
          <w:sz w:val="24"/>
          <w:rtl/>
        </w:rPr>
        <w:t xml:space="preserve"> </w:t>
      </w:r>
      <w:r w:rsidR="004A2E62">
        <w:rPr>
          <w:rFonts w:ascii="Calibri" w:eastAsia="Calibri" w:hAnsi="Calibri" w:hint="cs"/>
          <w:sz w:val="24"/>
          <w:rtl/>
        </w:rPr>
        <w:t>ב</w:t>
      </w:r>
      <w:r w:rsidRPr="00C07B28">
        <w:rPr>
          <w:rFonts w:ascii="Calibri" w:eastAsia="Calibri" w:hAnsi="Calibri" w:hint="cs"/>
          <w:sz w:val="24"/>
          <w:rtl/>
        </w:rPr>
        <w:t>התאם למפורט במכרז המלא.</w:t>
      </w:r>
    </w:p>
    <w:p w:rsidR="00C07B28" w:rsidRPr="00F45F6F" w:rsidRDefault="00C07B28" w:rsidP="00AE14FA">
      <w:pPr>
        <w:numPr>
          <w:ilvl w:val="0"/>
          <w:numId w:val="1"/>
        </w:numPr>
        <w:tabs>
          <w:tab w:val="left" w:pos="720"/>
        </w:tabs>
        <w:spacing w:after="0" w:line="240" w:lineRule="auto"/>
        <w:ind w:right="-284"/>
        <w:rPr>
          <w:rFonts w:ascii="Arial" w:hAnsi="Arial"/>
          <w:noProof/>
          <w:sz w:val="24"/>
          <w:lang w:eastAsia="he-IL"/>
        </w:rPr>
      </w:pPr>
      <w:r w:rsidRPr="00F45F6F">
        <w:rPr>
          <w:rFonts w:hint="cs"/>
          <w:noProof/>
          <w:sz w:val="24"/>
          <w:rtl/>
          <w:lang w:eastAsia="he-IL"/>
        </w:rPr>
        <w:t xml:space="preserve">נוסח המכרז המפורט לרבות תנאי סף וכלל המסמכים והמידע הדרושים לצורך הגשת ההצעות </w:t>
      </w:r>
      <w:r w:rsidR="004A2E62" w:rsidRPr="00F45F6F">
        <w:rPr>
          <w:rFonts w:hint="cs"/>
          <w:noProof/>
          <w:sz w:val="24"/>
          <w:rtl/>
          <w:lang w:eastAsia="he-IL"/>
        </w:rPr>
        <w:t xml:space="preserve">בנוסחו המעודכן והמחייב </w:t>
      </w:r>
      <w:r w:rsidRPr="00F45F6F">
        <w:rPr>
          <w:rFonts w:hint="cs"/>
          <w:noProof/>
          <w:sz w:val="24"/>
          <w:rtl/>
          <w:lang w:eastAsia="he-IL"/>
        </w:rPr>
        <w:t xml:space="preserve">מצוי באתרי האינטרנט בכתובות: </w:t>
      </w:r>
      <w:hyperlink r:id="rId7" w:history="1">
        <w:r w:rsidRPr="00F45F6F">
          <w:rPr>
            <w:rStyle w:val="Hyperlink"/>
            <w:rFonts w:ascii="Arial" w:hAnsi="Arial"/>
            <w:noProof/>
            <w:sz w:val="24"/>
            <w:lang w:eastAsia="he-IL"/>
          </w:rPr>
          <w:t>www.mr.gov.il</w:t>
        </w:r>
      </w:hyperlink>
      <w:r w:rsidRPr="00F45F6F">
        <w:rPr>
          <w:rFonts w:hint="cs"/>
          <w:noProof/>
          <w:sz w:val="24"/>
          <w:rtl/>
          <w:lang w:eastAsia="he-IL"/>
        </w:rPr>
        <w:t xml:space="preserve">, </w:t>
      </w:r>
      <w:r w:rsidR="00AE14FA">
        <w:rPr>
          <w:rFonts w:ascii="Arial" w:hAnsi="Arial"/>
          <w:noProof/>
          <w:sz w:val="24"/>
          <w:lang w:eastAsia="he-IL"/>
        </w:rPr>
        <w:t>www.jobiz.gov.il</w:t>
      </w:r>
      <w:r w:rsidRPr="00F45F6F">
        <w:rPr>
          <w:rFonts w:ascii="Arial" w:hAnsi="Arial"/>
          <w:noProof/>
          <w:sz w:val="24"/>
          <w:lang w:eastAsia="he-IL"/>
        </w:rPr>
        <w:t xml:space="preserve"> </w:t>
      </w:r>
      <w:r w:rsidRPr="00F45F6F">
        <w:rPr>
          <w:rFonts w:ascii="Arial" w:hAnsi="Arial" w:hint="cs"/>
          <w:noProof/>
          <w:sz w:val="24"/>
          <w:rtl/>
          <w:lang w:eastAsia="he-IL"/>
        </w:rPr>
        <w:t xml:space="preserve"> ללא תשלום.</w:t>
      </w:r>
    </w:p>
    <w:p w:rsidR="00C07B28" w:rsidRDefault="00C07B28" w:rsidP="00AE14FA">
      <w:pPr>
        <w:numPr>
          <w:ilvl w:val="0"/>
          <w:numId w:val="1"/>
        </w:numPr>
        <w:tabs>
          <w:tab w:val="left" w:pos="720"/>
        </w:tabs>
        <w:spacing w:after="200" w:line="240" w:lineRule="auto"/>
        <w:ind w:right="-284"/>
        <w:contextualSpacing/>
        <w:rPr>
          <w:rFonts w:ascii="Calibri" w:eastAsia="Calibri" w:hAnsi="Calibri"/>
          <w:sz w:val="24"/>
        </w:rPr>
      </w:pPr>
      <w:r w:rsidRPr="00F45F6F">
        <w:rPr>
          <w:rFonts w:ascii="Calibri" w:eastAsia="Calibri" w:hAnsi="Calibri" w:hint="cs"/>
          <w:sz w:val="24"/>
          <w:rtl/>
        </w:rPr>
        <w:t xml:space="preserve">רשאי להשתתף במכרז  רק מציע שעומד בכל התנאים הבאים: </w:t>
      </w:r>
    </w:p>
    <w:p w:rsidR="006C1CD6" w:rsidRPr="006C1CD6" w:rsidRDefault="006C1CD6" w:rsidP="006C1CD6">
      <w:pPr>
        <w:pStyle w:val="a3"/>
        <w:numPr>
          <w:ilvl w:val="0"/>
          <w:numId w:val="10"/>
        </w:numPr>
        <w:tabs>
          <w:tab w:val="clear" w:pos="1134"/>
        </w:tabs>
        <w:spacing w:after="0" w:line="240" w:lineRule="auto"/>
        <w:ind w:right="-720"/>
        <w:rPr>
          <w:rFonts w:ascii="Narkisim" w:hAnsi="Narkisim"/>
          <w:vanish/>
          <w:rtl/>
        </w:rPr>
      </w:pPr>
    </w:p>
    <w:p w:rsidR="006C1CD6" w:rsidRPr="006C1CD6" w:rsidRDefault="006C1CD6" w:rsidP="006C1CD6">
      <w:pPr>
        <w:pStyle w:val="a3"/>
        <w:numPr>
          <w:ilvl w:val="0"/>
          <w:numId w:val="10"/>
        </w:numPr>
        <w:tabs>
          <w:tab w:val="clear" w:pos="1134"/>
        </w:tabs>
        <w:spacing w:after="0" w:line="240" w:lineRule="auto"/>
        <w:ind w:right="-720"/>
        <w:rPr>
          <w:rFonts w:ascii="Narkisim" w:hAnsi="Narkisim"/>
          <w:vanish/>
          <w:rtl/>
        </w:rPr>
      </w:pPr>
    </w:p>
    <w:p w:rsidR="006C1CD6" w:rsidRDefault="006C1CD6" w:rsidP="006C1CD6">
      <w:pPr>
        <w:pStyle w:val="a3"/>
        <w:numPr>
          <w:ilvl w:val="1"/>
          <w:numId w:val="10"/>
        </w:numPr>
        <w:tabs>
          <w:tab w:val="clear" w:pos="1134"/>
        </w:tabs>
        <w:spacing w:after="0" w:line="240" w:lineRule="auto"/>
        <w:ind w:right="-720" w:hanging="352"/>
        <w:rPr>
          <w:rFonts w:ascii="Arial" w:hAnsi="Arial"/>
        </w:rPr>
      </w:pPr>
      <w:r w:rsidRPr="006C1CD6">
        <w:rPr>
          <w:rFonts w:ascii="Narkisim" w:hAnsi="Narkisim" w:hint="cs"/>
          <w:rtl/>
        </w:rPr>
        <w:t>המציע</w:t>
      </w:r>
      <w:r w:rsidRPr="006C1CD6">
        <w:rPr>
          <w:rFonts w:ascii="Narkisim" w:hAnsi="Narkisim"/>
          <w:rtl/>
        </w:rPr>
        <w:t xml:space="preserve"> הינו תא</w:t>
      </w:r>
      <w:r w:rsidRPr="006C1CD6">
        <w:rPr>
          <w:rFonts w:ascii="Narkisim" w:hAnsi="Narkisim" w:hint="cs"/>
          <w:rtl/>
        </w:rPr>
        <w:t>גיד</w:t>
      </w:r>
      <w:r w:rsidRPr="006C1CD6">
        <w:rPr>
          <w:rFonts w:ascii="Narkisim" w:hAnsi="Narkisim"/>
          <w:rtl/>
        </w:rPr>
        <w:t xml:space="preserve"> רשום כדין בישראל.</w:t>
      </w:r>
    </w:p>
    <w:p w:rsidR="006C1CD6" w:rsidRDefault="006C1CD6" w:rsidP="006C1CD6">
      <w:pPr>
        <w:pStyle w:val="a3"/>
        <w:numPr>
          <w:ilvl w:val="1"/>
          <w:numId w:val="10"/>
        </w:numPr>
        <w:tabs>
          <w:tab w:val="clear" w:pos="1134"/>
        </w:tabs>
        <w:spacing w:after="0" w:line="240" w:lineRule="auto"/>
        <w:ind w:right="-720" w:hanging="352"/>
        <w:rPr>
          <w:rFonts w:ascii="Arial" w:hAnsi="Arial"/>
        </w:rPr>
      </w:pPr>
      <w:r w:rsidRPr="006C1CD6">
        <w:rPr>
          <w:rFonts w:ascii="Arial" w:hAnsi="Arial"/>
          <w:rtl/>
        </w:rPr>
        <w:t xml:space="preserve">המציע בעל כל האישורים הנדרשים לפי חוק עסקאות גופים ציבוריים, </w:t>
      </w:r>
      <w:proofErr w:type="spellStart"/>
      <w:r w:rsidRPr="006C1CD6">
        <w:rPr>
          <w:rFonts w:ascii="Arial" w:hAnsi="Arial"/>
          <w:rtl/>
        </w:rPr>
        <w:t>התשל"ו</w:t>
      </w:r>
      <w:proofErr w:type="spellEnd"/>
      <w:r w:rsidRPr="006C1CD6">
        <w:rPr>
          <w:rFonts w:ascii="Arial" w:hAnsi="Arial"/>
          <w:rtl/>
        </w:rPr>
        <w:t xml:space="preserve"> – 1976, לרבות תצהיר לעניין אי העסקת עובדים זרים ותשלום שכר מינימום כדין, </w:t>
      </w:r>
      <w:r w:rsidRPr="006C1CD6">
        <w:rPr>
          <w:rFonts w:ascii="Arial" w:hAnsi="Arial"/>
          <w:b/>
          <w:bCs/>
          <w:u w:val="single"/>
          <w:rtl/>
        </w:rPr>
        <w:t>בנספח ח'</w:t>
      </w:r>
      <w:r w:rsidRPr="006C1CD6">
        <w:rPr>
          <w:rFonts w:ascii="Arial" w:hAnsi="Arial"/>
          <w:rtl/>
        </w:rPr>
        <w:t xml:space="preserve"> </w:t>
      </w:r>
      <w:proofErr w:type="spellStart"/>
      <w:r w:rsidRPr="006C1CD6">
        <w:rPr>
          <w:rFonts w:ascii="Arial" w:hAnsi="Arial"/>
          <w:rtl/>
        </w:rPr>
        <w:t>המצ"ב</w:t>
      </w:r>
      <w:proofErr w:type="spellEnd"/>
      <w:r w:rsidRPr="006C1CD6">
        <w:rPr>
          <w:rFonts w:ascii="Arial" w:hAnsi="Arial"/>
          <w:rtl/>
        </w:rPr>
        <w:t xml:space="preserve"> לתנאי המכרז. </w:t>
      </w:r>
    </w:p>
    <w:p w:rsidR="006C1CD6" w:rsidRDefault="006C1CD6" w:rsidP="006C1CD6">
      <w:pPr>
        <w:pStyle w:val="a3"/>
        <w:numPr>
          <w:ilvl w:val="1"/>
          <w:numId w:val="10"/>
        </w:numPr>
        <w:tabs>
          <w:tab w:val="clear" w:pos="1134"/>
        </w:tabs>
        <w:spacing w:after="0" w:line="240" w:lineRule="auto"/>
        <w:ind w:right="-720" w:hanging="352"/>
        <w:rPr>
          <w:rFonts w:ascii="Arial" w:hAnsi="Arial"/>
        </w:rPr>
      </w:pPr>
      <w:r w:rsidRPr="006C1CD6">
        <w:rPr>
          <w:rFonts w:ascii="Arial" w:hAnsi="Arial"/>
          <w:rtl/>
        </w:rPr>
        <w:t>במועד הגשת ההצעות, לא תלויה כנגד המציע הערה בדבר ספקות ממשיים לגבי המשך קיומו של המציע "כעסק חי", או כל הערה דומה המעלה ספק בדבר יכולת המציע להמשיך ולהתקיים "כעסק חי". (</w:t>
      </w:r>
      <w:r w:rsidRPr="006C1CD6">
        <w:rPr>
          <w:rFonts w:ascii="Arial" w:hAnsi="Arial"/>
          <w:b/>
          <w:bCs/>
          <w:u w:val="single"/>
          <w:rtl/>
        </w:rPr>
        <w:t>נספח י')</w:t>
      </w:r>
    </w:p>
    <w:p w:rsidR="006C1CD6" w:rsidRDefault="006C1CD6" w:rsidP="006C1CD6">
      <w:pPr>
        <w:pStyle w:val="a3"/>
        <w:numPr>
          <w:ilvl w:val="1"/>
          <w:numId w:val="10"/>
        </w:numPr>
        <w:tabs>
          <w:tab w:val="clear" w:pos="1134"/>
        </w:tabs>
        <w:spacing w:after="0" w:line="240" w:lineRule="auto"/>
        <w:ind w:right="-720" w:hanging="352"/>
        <w:rPr>
          <w:rFonts w:ascii="Arial" w:hAnsi="Arial"/>
        </w:rPr>
      </w:pPr>
      <w:r w:rsidRPr="006C1CD6">
        <w:rPr>
          <w:rFonts w:ascii="Arial" w:hAnsi="Arial"/>
          <w:rtl/>
        </w:rPr>
        <w:t xml:space="preserve">בעל ניסיון של לפחות 3 שנים בתחום הדרכות נהיגה </w:t>
      </w:r>
      <w:r w:rsidRPr="006C1CD6">
        <w:rPr>
          <w:rFonts w:ascii="Arial" w:hAnsi="Arial" w:hint="cs"/>
          <w:rtl/>
        </w:rPr>
        <w:t>מעשיות לציי רכב</w:t>
      </w:r>
      <w:r w:rsidRPr="006C1CD6">
        <w:rPr>
          <w:rFonts w:ascii="Arial" w:hAnsi="Arial"/>
          <w:rtl/>
        </w:rPr>
        <w:t xml:space="preserve"> בהיקף של לפחות 6 השתלמויות מדי שנה, בה השתתפו לפחות 6 אנשים בכל פעם. (</w:t>
      </w:r>
      <w:r w:rsidRPr="006C1CD6">
        <w:rPr>
          <w:rFonts w:ascii="Arial" w:hAnsi="Arial"/>
          <w:b/>
          <w:bCs/>
          <w:u w:val="single"/>
          <w:rtl/>
        </w:rPr>
        <w:t>נספח ו'</w:t>
      </w:r>
      <w:r w:rsidRPr="006C1CD6">
        <w:rPr>
          <w:rFonts w:ascii="Arial" w:hAnsi="Arial"/>
          <w:rtl/>
        </w:rPr>
        <w:t xml:space="preserve">). </w:t>
      </w:r>
    </w:p>
    <w:p w:rsidR="006C1CD6" w:rsidRDefault="006C1CD6" w:rsidP="006C1CD6">
      <w:pPr>
        <w:pStyle w:val="a3"/>
        <w:numPr>
          <w:ilvl w:val="1"/>
          <w:numId w:val="10"/>
        </w:numPr>
        <w:tabs>
          <w:tab w:val="clear" w:pos="1134"/>
        </w:tabs>
        <w:spacing w:after="0" w:line="240" w:lineRule="auto"/>
        <w:ind w:right="-720" w:hanging="352"/>
        <w:rPr>
          <w:rFonts w:ascii="Arial" w:hAnsi="Arial"/>
        </w:rPr>
      </w:pPr>
      <w:r w:rsidRPr="0080198A">
        <w:rPr>
          <w:rtl/>
        </w:rPr>
        <w:t>המציע יעמיד לצורך ביצוע העבודה צוות אשר באמצעותו יינתנו השירותים נשוא מכרז זה (להלן:</w:t>
      </w:r>
      <w:r w:rsidRPr="006C1CD6">
        <w:rPr>
          <w:b/>
          <w:bCs/>
          <w:rtl/>
        </w:rPr>
        <w:t xml:space="preserve"> "הצוות"</w:t>
      </w:r>
      <w:r w:rsidRPr="0080198A">
        <w:rPr>
          <w:rtl/>
        </w:rPr>
        <w:t xml:space="preserve">) ויכלול לכל הפחות </w:t>
      </w:r>
      <w:r w:rsidRPr="006C1CD6">
        <w:rPr>
          <w:b/>
          <w:bCs/>
          <w:rtl/>
        </w:rPr>
        <w:t>שבעה (7) מדריכים</w:t>
      </w:r>
      <w:r>
        <w:rPr>
          <w:rtl/>
        </w:rPr>
        <w:t>.</w:t>
      </w:r>
      <w:r w:rsidRPr="0080198A">
        <w:rPr>
          <w:rtl/>
        </w:rPr>
        <w:t xml:space="preserve"> על </w:t>
      </w:r>
      <w:r>
        <w:rPr>
          <w:rtl/>
        </w:rPr>
        <w:t xml:space="preserve">כל אחד מהמדריכים המוצעים, לקיים את הדרישות כדלקמן: </w:t>
      </w:r>
    </w:p>
    <w:p w:rsidR="006C1CD6" w:rsidRDefault="006C1CD6" w:rsidP="006C1CD6">
      <w:pPr>
        <w:pStyle w:val="a3"/>
        <w:numPr>
          <w:ilvl w:val="2"/>
          <w:numId w:val="10"/>
        </w:numPr>
        <w:tabs>
          <w:tab w:val="clear" w:pos="720"/>
          <w:tab w:val="clear" w:pos="1134"/>
          <w:tab w:val="num" w:pos="1502"/>
        </w:tabs>
        <w:spacing w:after="0" w:line="240" w:lineRule="auto"/>
        <w:ind w:right="-720" w:firstLine="356"/>
        <w:rPr>
          <w:rFonts w:ascii="Arial" w:hAnsi="Arial"/>
        </w:rPr>
      </w:pPr>
      <w:r w:rsidRPr="0080198A">
        <w:rPr>
          <w:rtl/>
        </w:rPr>
        <w:t>גיל המדריך יעלה על 25 שנים.</w:t>
      </w:r>
    </w:p>
    <w:p w:rsidR="006C1CD6" w:rsidRDefault="006C1CD6" w:rsidP="006C1CD6">
      <w:pPr>
        <w:pStyle w:val="a3"/>
        <w:numPr>
          <w:ilvl w:val="2"/>
          <w:numId w:val="10"/>
        </w:numPr>
        <w:tabs>
          <w:tab w:val="clear" w:pos="720"/>
          <w:tab w:val="clear" w:pos="1134"/>
          <w:tab w:val="num" w:pos="2210"/>
        </w:tabs>
        <w:spacing w:after="0" w:line="240" w:lineRule="auto"/>
        <w:ind w:left="2069" w:right="-720" w:hanging="993"/>
        <w:rPr>
          <w:rFonts w:ascii="Arial" w:hAnsi="Arial"/>
        </w:rPr>
      </w:pPr>
      <w:r w:rsidRPr="0080198A">
        <w:rPr>
          <w:rtl/>
        </w:rPr>
        <w:t>המדריך</w:t>
      </w:r>
      <w:r>
        <w:rPr>
          <w:rtl/>
        </w:rPr>
        <w:t xml:space="preserve"> בעל רישיון נהיגה בר תוקף מסוג </w:t>
      </w:r>
      <w:r>
        <w:t>B</w:t>
      </w:r>
      <w:r>
        <w:rPr>
          <w:rtl/>
        </w:rPr>
        <w:t xml:space="preserve"> לפחות (כלי רכב עד </w:t>
      </w:r>
      <w:smartTag w:uri="urn:schemas-microsoft-com:office:smarttags" w:element="metricconverter">
        <w:smartTagPr>
          <w:attr w:name="ProductID" w:val="4,000 ק&quot;ג"/>
        </w:smartTagPr>
        <w:r>
          <w:rPr>
            <w:rtl/>
          </w:rPr>
          <w:t>4,000 ק"ג</w:t>
        </w:r>
      </w:smartTag>
      <w:r>
        <w:rPr>
          <w:rtl/>
        </w:rPr>
        <w:t>) במשך שלוש השנים שקדמו למועד הגשת ההצעות לפחות</w:t>
      </w:r>
      <w:r w:rsidRPr="0080198A">
        <w:rPr>
          <w:rtl/>
        </w:rPr>
        <w:t>.</w:t>
      </w:r>
    </w:p>
    <w:p w:rsidR="006C1CD6" w:rsidRDefault="006C1CD6" w:rsidP="006C1CD6">
      <w:pPr>
        <w:pStyle w:val="a3"/>
        <w:numPr>
          <w:ilvl w:val="2"/>
          <w:numId w:val="10"/>
        </w:numPr>
        <w:tabs>
          <w:tab w:val="clear" w:pos="720"/>
          <w:tab w:val="clear" w:pos="1134"/>
          <w:tab w:val="num" w:pos="2210"/>
        </w:tabs>
        <w:spacing w:after="0" w:line="240" w:lineRule="auto"/>
        <w:ind w:left="2069" w:right="-720" w:hanging="993"/>
        <w:rPr>
          <w:rFonts w:ascii="Arial" w:hAnsi="Arial"/>
        </w:rPr>
      </w:pPr>
      <w:r w:rsidRPr="0080198A">
        <w:rPr>
          <w:rtl/>
        </w:rPr>
        <w:t xml:space="preserve">ביצע לפחות 6 הדרכות </w:t>
      </w:r>
      <w:r>
        <w:rPr>
          <w:rtl/>
        </w:rPr>
        <w:t xml:space="preserve">נהיגה </w:t>
      </w:r>
      <w:r w:rsidRPr="0080198A">
        <w:rPr>
          <w:rtl/>
        </w:rPr>
        <w:t xml:space="preserve">בשנה </w:t>
      </w:r>
      <w:r>
        <w:rPr>
          <w:rtl/>
        </w:rPr>
        <w:t>שקדמה למועד האחרון להגשת הצעות למכרז זה.</w:t>
      </w:r>
    </w:p>
    <w:p w:rsidR="006C1CD6" w:rsidRDefault="006C1CD6" w:rsidP="006C1CD6">
      <w:pPr>
        <w:pStyle w:val="a3"/>
        <w:numPr>
          <w:ilvl w:val="2"/>
          <w:numId w:val="10"/>
        </w:numPr>
        <w:tabs>
          <w:tab w:val="clear" w:pos="720"/>
          <w:tab w:val="clear" w:pos="1134"/>
          <w:tab w:val="num" w:pos="2210"/>
        </w:tabs>
        <w:spacing w:after="0" w:line="240" w:lineRule="auto"/>
        <w:ind w:left="2069" w:right="-720" w:hanging="993"/>
        <w:rPr>
          <w:rFonts w:ascii="Arial" w:hAnsi="Arial"/>
        </w:rPr>
      </w:pPr>
      <w:r w:rsidRPr="006C1CD6">
        <w:rPr>
          <w:rFonts w:ascii="Arial" w:hAnsi="Arial" w:hint="cs"/>
          <w:rtl/>
        </w:rPr>
        <w:t>הצהרה על אי פסילת רישיון נהיגה בשלוש השנים שקדמו למועד הגשת ההצעה.</w:t>
      </w:r>
    </w:p>
    <w:p w:rsidR="006C1CD6" w:rsidRPr="006C1CD6" w:rsidRDefault="006C1CD6" w:rsidP="006C1CD6">
      <w:pPr>
        <w:pStyle w:val="a3"/>
        <w:numPr>
          <w:ilvl w:val="2"/>
          <w:numId w:val="10"/>
        </w:numPr>
        <w:tabs>
          <w:tab w:val="clear" w:pos="720"/>
          <w:tab w:val="clear" w:pos="1134"/>
          <w:tab w:val="num" w:pos="2210"/>
        </w:tabs>
        <w:spacing w:after="0" w:line="240" w:lineRule="auto"/>
        <w:ind w:left="2069" w:right="-720" w:hanging="993"/>
        <w:rPr>
          <w:rFonts w:ascii="Arial" w:hAnsi="Arial"/>
        </w:rPr>
      </w:pPr>
      <w:r w:rsidRPr="006C1CD6">
        <w:rPr>
          <w:rFonts w:ascii="Arial" w:hAnsi="Arial"/>
          <w:rtl/>
        </w:rPr>
        <w:t xml:space="preserve">מודגש בזאת, כי המדריכים המוצעים במסגרת ההצעות, </w:t>
      </w:r>
      <w:r w:rsidRPr="006C1CD6">
        <w:rPr>
          <w:rFonts w:ascii="Arial" w:hAnsi="Arial"/>
          <w:b/>
          <w:bCs/>
          <w:rtl/>
        </w:rPr>
        <w:t>אינם חייבים</w:t>
      </w:r>
      <w:r w:rsidRPr="006C1CD6">
        <w:rPr>
          <w:rFonts w:ascii="Arial" w:hAnsi="Arial"/>
          <w:rtl/>
        </w:rPr>
        <w:t xml:space="preserve"> להיות עובדי המציע במועד הגשת ההצעה. </w:t>
      </w:r>
    </w:p>
    <w:p w:rsidR="006C1CD6" w:rsidRPr="006C1CD6" w:rsidRDefault="006C1CD6" w:rsidP="006C1CD6">
      <w:pPr>
        <w:pStyle w:val="a3"/>
        <w:numPr>
          <w:ilvl w:val="1"/>
          <w:numId w:val="10"/>
        </w:numPr>
        <w:tabs>
          <w:tab w:val="clear" w:pos="1134"/>
        </w:tabs>
        <w:spacing w:after="0" w:line="240" w:lineRule="auto"/>
        <w:ind w:right="-720" w:hanging="352"/>
        <w:rPr>
          <w:rtl/>
        </w:rPr>
      </w:pPr>
      <w:r w:rsidRPr="006C1CD6">
        <w:rPr>
          <w:rFonts w:hint="cs"/>
          <w:rtl/>
        </w:rPr>
        <w:t>הנחיות</w:t>
      </w:r>
      <w:r w:rsidRPr="006C1CD6">
        <w:rPr>
          <w:rtl/>
        </w:rPr>
        <w:t xml:space="preserve"> נוספו</w:t>
      </w:r>
      <w:r w:rsidRPr="006C1CD6">
        <w:rPr>
          <w:rFonts w:hint="cs"/>
          <w:rtl/>
        </w:rPr>
        <w:t>ת</w:t>
      </w:r>
    </w:p>
    <w:p w:rsidR="006C1CD6" w:rsidRDefault="006C1CD6" w:rsidP="006C1CD6">
      <w:pPr>
        <w:numPr>
          <w:ilvl w:val="2"/>
          <w:numId w:val="9"/>
        </w:numPr>
        <w:tabs>
          <w:tab w:val="clear" w:pos="1134"/>
        </w:tabs>
        <w:spacing w:after="0" w:line="240" w:lineRule="auto"/>
        <w:ind w:left="1440" w:right="-720" w:hanging="714"/>
      </w:pPr>
      <w:r w:rsidRPr="00562F52">
        <w:rPr>
          <w:rtl/>
        </w:rPr>
        <w:t xml:space="preserve">ההצעה תוגש על ידי ישות משפטית אחת והיא זאת שתעמוד לבדה בכל תנאי הסף של המכרז. </w:t>
      </w:r>
    </w:p>
    <w:p w:rsidR="006C1CD6" w:rsidRDefault="006C1CD6" w:rsidP="006C1CD6">
      <w:pPr>
        <w:numPr>
          <w:ilvl w:val="2"/>
          <w:numId w:val="9"/>
        </w:numPr>
        <w:tabs>
          <w:tab w:val="clear" w:pos="1134"/>
        </w:tabs>
        <w:spacing w:after="0" w:line="240" w:lineRule="auto"/>
        <w:ind w:left="1440" w:right="-720" w:hanging="714"/>
      </w:pPr>
      <w:r>
        <w:rPr>
          <w:rtl/>
        </w:rPr>
        <w:t>על אף האמור בסעיף במקרה של שינוי אישיות משפטית של המציע, שחל בתוך שלוש השנים שקדמו למועד הגשת ההצעות, וועדת המכרזים תהיה רשאית להכיר בניסיון שצברו המציע ו/או מי מבעלי המניות במציע (כבעל מניות באישיות משפטית אחרת) במסגרת אישיות משפטית שונה מזו של המציע, ככזה המקיים את דרישות תנאי הסף הקבוע בסעי</w:t>
      </w:r>
      <w:r>
        <w:rPr>
          <w:rFonts w:hint="cs"/>
          <w:rtl/>
        </w:rPr>
        <w:t xml:space="preserve">ף 3.4 </w:t>
      </w:r>
      <w:r>
        <w:rPr>
          <w:rtl/>
        </w:rPr>
        <w:t xml:space="preserve">לעיל. </w:t>
      </w:r>
    </w:p>
    <w:p w:rsidR="004F2D15" w:rsidRPr="006C1CD6" w:rsidRDefault="006C1CD6" w:rsidP="006C1CD6">
      <w:pPr>
        <w:numPr>
          <w:ilvl w:val="0"/>
          <w:numId w:val="1"/>
        </w:numPr>
        <w:tabs>
          <w:tab w:val="left" w:pos="720"/>
        </w:tabs>
        <w:spacing w:after="200" w:line="240" w:lineRule="auto"/>
        <w:ind w:right="-284"/>
        <w:contextualSpacing/>
        <w:rPr>
          <w:rFonts w:ascii="Calibri" w:eastAsia="Calibri" w:hAnsi="Calibri"/>
          <w:sz w:val="24"/>
          <w:rtl/>
        </w:rPr>
      </w:pPr>
      <w:r w:rsidRPr="006C1CD6">
        <w:rPr>
          <w:rFonts w:ascii="Calibri" w:eastAsia="Calibri" w:hAnsi="Calibri"/>
          <w:sz w:val="24"/>
          <w:rtl/>
        </w:rPr>
        <w:t>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w:t>
      </w:r>
    </w:p>
    <w:p w:rsidR="00C07B28" w:rsidRDefault="00C07B28" w:rsidP="004F2D15">
      <w:pPr>
        <w:widowControl w:val="0"/>
        <w:numPr>
          <w:ilvl w:val="0"/>
          <w:numId w:val="1"/>
        </w:numPr>
        <w:tabs>
          <w:tab w:val="num" w:pos="636"/>
        </w:tabs>
        <w:spacing w:after="200" w:line="276" w:lineRule="auto"/>
        <w:ind w:right="-284"/>
        <w:contextualSpacing/>
        <w:rPr>
          <w:rFonts w:ascii="Calibri" w:eastAsia="Calibri" w:hAnsi="Calibri"/>
          <w:color w:val="333333"/>
          <w:sz w:val="24"/>
        </w:rPr>
      </w:pPr>
      <w:r>
        <w:rPr>
          <w:rFonts w:ascii="Calibri" w:eastAsia="Calibri" w:hAnsi="Calibri" w:hint="cs"/>
          <w:color w:val="333333"/>
          <w:sz w:val="24"/>
          <w:rtl/>
        </w:rPr>
        <w:t xml:space="preserve">תקופת ההתקשרות תהיה ממועד חתימת המשרד על הסכם ההתקשרות ולמשך עד </w:t>
      </w:r>
      <w:r w:rsidR="00AE14FA">
        <w:rPr>
          <w:rFonts w:ascii="Calibri" w:eastAsia="Calibri" w:hAnsi="Calibri" w:hint="cs"/>
          <w:color w:val="333333"/>
          <w:sz w:val="24"/>
          <w:rtl/>
        </w:rPr>
        <w:t>2</w:t>
      </w:r>
      <w:r w:rsidR="004F2D15">
        <w:rPr>
          <w:rFonts w:ascii="Calibri" w:eastAsia="Calibri" w:hAnsi="Calibri" w:hint="cs"/>
          <w:color w:val="333333"/>
          <w:sz w:val="24"/>
          <w:rtl/>
        </w:rPr>
        <w:t>4</w:t>
      </w:r>
      <w:r w:rsidR="00ED71FB">
        <w:rPr>
          <w:rFonts w:ascii="Calibri" w:eastAsia="Calibri" w:hAnsi="Calibri" w:hint="cs"/>
          <w:color w:val="333333"/>
          <w:sz w:val="24"/>
          <w:rtl/>
        </w:rPr>
        <w:t xml:space="preserve"> </w:t>
      </w:r>
      <w:r>
        <w:rPr>
          <w:rFonts w:ascii="Calibri" w:eastAsia="Calibri" w:hAnsi="Calibri" w:hint="cs"/>
          <w:color w:val="333333"/>
          <w:sz w:val="24"/>
          <w:rtl/>
        </w:rPr>
        <w:t>חודשים כמפורט במסמכי המכרז</w:t>
      </w:r>
      <w:r w:rsidR="00ED71FB">
        <w:rPr>
          <w:rFonts w:ascii="Calibri" w:eastAsia="Calibri" w:hAnsi="Calibri" w:hint="cs"/>
          <w:color w:val="333333"/>
          <w:sz w:val="24"/>
          <w:rtl/>
        </w:rPr>
        <w:t>.</w:t>
      </w:r>
    </w:p>
    <w:p w:rsidR="00C07B28" w:rsidRDefault="00C07B28" w:rsidP="00C07B28">
      <w:pPr>
        <w:widowControl w:val="0"/>
        <w:numPr>
          <w:ilvl w:val="0"/>
          <w:numId w:val="1"/>
        </w:numPr>
        <w:tabs>
          <w:tab w:val="left" w:pos="720"/>
        </w:tabs>
        <w:spacing w:after="200" w:line="276" w:lineRule="auto"/>
        <w:ind w:right="-284"/>
        <w:contextualSpacing/>
        <w:rPr>
          <w:rFonts w:ascii="Calibri" w:eastAsia="Calibri" w:hAnsi="Calibri"/>
          <w:color w:val="333333"/>
          <w:sz w:val="24"/>
        </w:rPr>
      </w:pPr>
      <w:r>
        <w:rPr>
          <w:rFonts w:ascii="Calibri" w:eastAsia="Calibri" w:hAnsi="Calibri" w:hint="cs"/>
          <w:color w:val="333333"/>
          <w:sz w:val="24"/>
          <w:rtl/>
        </w:rPr>
        <w:t xml:space="preserve">המשרד יהיה רשאי להאריך את ההתקשרות לתקופות נוספות בכפוף למגבלות תקציביות ושביעות רצון הממונה ובהתאם לשיקול דעתו, הארכת תקופת ההתקשרות בכפוף לאישור ועדת </w:t>
      </w:r>
      <w:r>
        <w:rPr>
          <w:rFonts w:ascii="Calibri" w:eastAsia="Calibri" w:hAnsi="Calibri" w:hint="cs"/>
          <w:color w:val="333333"/>
          <w:sz w:val="24"/>
          <w:rtl/>
        </w:rPr>
        <w:lastRenderedPageBreak/>
        <w:t>המכרזים</w:t>
      </w:r>
      <w:r w:rsidR="00ED71FB">
        <w:rPr>
          <w:rFonts w:ascii="Calibri" w:eastAsia="Calibri" w:hAnsi="Calibri" w:hint="cs"/>
          <w:color w:val="333333"/>
          <w:sz w:val="24"/>
          <w:rtl/>
        </w:rPr>
        <w:t xml:space="preserve"> ובהתאם לתנאי המכרז</w:t>
      </w:r>
      <w:r w:rsidR="006C1CD6">
        <w:rPr>
          <w:rFonts w:ascii="Calibri" w:eastAsia="Calibri" w:hAnsi="Calibri" w:hint="cs"/>
          <w:color w:val="333333"/>
          <w:sz w:val="24"/>
          <w:rtl/>
        </w:rPr>
        <w:t xml:space="preserve"> ועד שנתיים נוספות</w:t>
      </w:r>
      <w:r>
        <w:rPr>
          <w:rFonts w:ascii="Calibri" w:eastAsia="Calibri" w:hAnsi="Calibri" w:hint="cs"/>
          <w:color w:val="333333"/>
          <w:sz w:val="24"/>
          <w:rtl/>
        </w:rPr>
        <w:t>.</w:t>
      </w:r>
    </w:p>
    <w:p w:rsidR="00C07B28" w:rsidRPr="00ED71FB" w:rsidRDefault="00C07B28" w:rsidP="004E0A24">
      <w:pPr>
        <w:widowControl w:val="0"/>
        <w:numPr>
          <w:ilvl w:val="0"/>
          <w:numId w:val="1"/>
        </w:numPr>
        <w:tabs>
          <w:tab w:val="left" w:pos="720"/>
        </w:tabs>
        <w:spacing w:after="200" w:line="276" w:lineRule="auto"/>
        <w:ind w:right="-284"/>
        <w:contextualSpacing/>
        <w:rPr>
          <w:rFonts w:ascii="Calibri" w:eastAsia="Calibri" w:hAnsi="Calibri"/>
          <w:color w:val="333333"/>
          <w:sz w:val="24"/>
        </w:rPr>
      </w:pPr>
      <w:r w:rsidRPr="00ED71FB">
        <w:rPr>
          <w:rFonts w:ascii="Calibri" w:eastAsia="Calibri" w:hAnsi="Calibri" w:hint="cs"/>
          <w:color w:val="333333"/>
          <w:sz w:val="24"/>
          <w:rtl/>
        </w:rPr>
        <w:t>מציע שיש לו שאלות, הערות או השגות בקשר לתנאי המכרז, מסמכי המ</w:t>
      </w:r>
      <w:bookmarkStart w:id="1" w:name="_Ref340481104"/>
      <w:r w:rsidRPr="00ED71FB">
        <w:rPr>
          <w:rFonts w:ascii="Calibri" w:eastAsia="Calibri" w:hAnsi="Calibri" w:hint="cs"/>
          <w:color w:val="333333"/>
          <w:sz w:val="24"/>
          <w:rtl/>
        </w:rPr>
        <w:t xml:space="preserve">כרז או כל חלק מהם מוזמן לפנות אל </w:t>
      </w:r>
      <w:r w:rsidR="004F2D15">
        <w:rPr>
          <w:rFonts w:ascii="Calibri" w:eastAsia="Calibri" w:hAnsi="Calibri" w:hint="cs"/>
          <w:color w:val="333333"/>
          <w:sz w:val="24"/>
          <w:rtl/>
        </w:rPr>
        <w:t xml:space="preserve">מר </w:t>
      </w:r>
      <w:r w:rsidR="004E0A24">
        <w:rPr>
          <w:rFonts w:ascii="Calibri" w:eastAsia="Calibri" w:hAnsi="Calibri" w:hint="cs"/>
          <w:color w:val="333333"/>
          <w:sz w:val="24"/>
          <w:rtl/>
        </w:rPr>
        <w:t>עידן עבודי</w:t>
      </w:r>
      <w:r w:rsidRPr="00ED71FB">
        <w:rPr>
          <w:rFonts w:ascii="Calibri" w:eastAsia="Calibri" w:hAnsi="Calibri"/>
          <w:color w:val="333333"/>
          <w:sz w:val="24"/>
          <w:rtl/>
        </w:rPr>
        <w:t>,</w:t>
      </w:r>
      <w:r w:rsidRPr="00ED71FB">
        <w:rPr>
          <w:rFonts w:ascii="Calibri" w:eastAsia="Calibri" w:hAnsi="Calibri" w:hint="cs"/>
          <w:color w:val="333333"/>
          <w:sz w:val="24"/>
          <w:rtl/>
        </w:rPr>
        <w:t xml:space="preserve"> באמצעות </w:t>
      </w:r>
      <w:r w:rsidRPr="00ED71FB">
        <w:rPr>
          <w:rFonts w:ascii="Calibri" w:eastAsia="Calibri" w:hAnsi="Calibri" w:hint="cs"/>
          <w:b/>
          <w:bCs/>
          <w:color w:val="333333"/>
          <w:sz w:val="24"/>
          <w:rtl/>
        </w:rPr>
        <w:t xml:space="preserve">דואר אלקטרוני </w:t>
      </w:r>
      <w:hyperlink r:id="rId8" w:history="1">
        <w:r w:rsidR="00083D9E" w:rsidRPr="00083D9E">
          <w:rPr>
            <w:rStyle w:val="Hyperlink"/>
            <w:rFonts w:ascii="Calibri" w:eastAsia="Calibri" w:hAnsi="Calibri"/>
            <w:b/>
            <w:bCs/>
            <w:sz w:val="24"/>
          </w:rPr>
          <w:t>abudii@mot.gov.il</w:t>
        </w:r>
      </w:hyperlink>
      <w:r w:rsidR="00083D9E">
        <w:rPr>
          <w:rFonts w:ascii="Calibri" w:eastAsia="Calibri" w:hAnsi="Calibri" w:hint="cs"/>
          <w:b/>
          <w:bCs/>
          <w:color w:val="333333"/>
          <w:sz w:val="24"/>
          <w:rtl/>
        </w:rPr>
        <w:t xml:space="preserve"> </w:t>
      </w:r>
      <w:r w:rsidRPr="00ED71FB">
        <w:rPr>
          <w:rFonts w:ascii="Calibri" w:eastAsia="Calibri" w:hAnsi="Calibri"/>
          <w:b/>
          <w:bCs/>
          <w:color w:val="333333"/>
          <w:sz w:val="24"/>
          <w:rtl/>
        </w:rPr>
        <w:t>עד ליום</w:t>
      </w:r>
      <w:r w:rsidRPr="00ED71FB">
        <w:rPr>
          <w:rFonts w:ascii="Calibri" w:eastAsia="Calibri" w:hAnsi="Calibri" w:hint="cs"/>
          <w:b/>
          <w:bCs/>
          <w:color w:val="333333"/>
          <w:sz w:val="24"/>
          <w:rtl/>
        </w:rPr>
        <w:t xml:space="preserve"> </w:t>
      </w:r>
      <w:r w:rsidR="006C1CD6">
        <w:rPr>
          <w:rFonts w:ascii="Calibri" w:eastAsia="Calibri" w:hAnsi="Calibri" w:hint="cs"/>
          <w:b/>
          <w:bCs/>
          <w:color w:val="333333"/>
          <w:sz w:val="24"/>
          <w:rtl/>
        </w:rPr>
        <w:t>29</w:t>
      </w:r>
      <w:r w:rsidR="00AE14FA">
        <w:rPr>
          <w:rFonts w:ascii="Calibri" w:eastAsia="Calibri" w:hAnsi="Calibri" w:hint="cs"/>
          <w:b/>
          <w:bCs/>
          <w:color w:val="333333"/>
          <w:sz w:val="24"/>
          <w:rtl/>
        </w:rPr>
        <w:t>.8.2017</w:t>
      </w:r>
      <w:r w:rsidRPr="00ED71FB">
        <w:rPr>
          <w:rFonts w:ascii="Calibri" w:eastAsia="Calibri" w:hAnsi="Calibri" w:hint="cs"/>
          <w:b/>
          <w:bCs/>
          <w:color w:val="333333"/>
          <w:sz w:val="24"/>
          <w:rtl/>
        </w:rPr>
        <w:t xml:space="preserve"> </w:t>
      </w:r>
      <w:r w:rsidRPr="00ED71FB">
        <w:rPr>
          <w:rFonts w:ascii="Calibri" w:eastAsia="Calibri" w:hAnsi="Calibri" w:hint="cs"/>
          <w:color w:val="333333"/>
          <w:sz w:val="24"/>
          <w:rtl/>
        </w:rPr>
        <w:t xml:space="preserve">הפנייה תכלול את שם המציע, שם הפונה מטעמו, מען המציע ומספרי הטלפון שלו וכן כתובת דוא"ל. לא ייענו פניות טלפוניות או אחרות וכן פניות שיתקבלו לאחר המועד האמור. </w:t>
      </w:r>
      <w:bookmarkEnd w:id="1"/>
    </w:p>
    <w:p w:rsidR="00C07B28" w:rsidRDefault="00C07B28" w:rsidP="006C1CD6">
      <w:pPr>
        <w:numPr>
          <w:ilvl w:val="0"/>
          <w:numId w:val="1"/>
        </w:numPr>
        <w:tabs>
          <w:tab w:val="left" w:pos="720"/>
        </w:tabs>
        <w:spacing w:after="0" w:line="240" w:lineRule="auto"/>
        <w:ind w:right="-284"/>
        <w:rPr>
          <w:noProof/>
          <w:sz w:val="24"/>
          <w:lang w:eastAsia="he-IL"/>
        </w:rPr>
      </w:pPr>
      <w:r>
        <w:rPr>
          <w:rFonts w:hint="cs"/>
          <w:noProof/>
          <w:sz w:val="24"/>
          <w:rtl/>
          <w:lang w:eastAsia="he-IL"/>
        </w:rPr>
        <w:t xml:space="preserve">את ההצעות על המציעים להפקיד בתיבת המכרזים של </w:t>
      </w:r>
      <w:r>
        <w:rPr>
          <w:rFonts w:hint="cs"/>
          <w:b/>
          <w:bCs/>
          <w:noProof/>
          <w:sz w:val="24"/>
          <w:u w:val="single"/>
          <w:rtl/>
          <w:lang w:eastAsia="he-IL"/>
        </w:rPr>
        <w:t>משרד התחבורה</w:t>
      </w:r>
      <w:r>
        <w:rPr>
          <w:rFonts w:hint="cs"/>
          <w:noProof/>
          <w:sz w:val="24"/>
          <w:rtl/>
          <w:lang w:eastAsia="he-IL"/>
        </w:rPr>
        <w:t xml:space="preserve">, רח' בנק ישראל 5, ירושלים, בניין ג'נרי </w:t>
      </w:r>
      <w:r>
        <w:rPr>
          <w:noProof/>
          <w:sz w:val="24"/>
          <w:lang w:eastAsia="he-IL"/>
        </w:rPr>
        <w:t>A</w:t>
      </w:r>
      <w:r>
        <w:rPr>
          <w:rFonts w:hint="cs"/>
          <w:noProof/>
          <w:sz w:val="24"/>
          <w:rtl/>
          <w:lang w:eastAsia="he-IL"/>
        </w:rPr>
        <w:t xml:space="preserve">, קומה 0 (בכניסה לספריה), </w:t>
      </w:r>
      <w:r>
        <w:rPr>
          <w:rFonts w:hint="cs"/>
          <w:b/>
          <w:bCs/>
          <w:noProof/>
          <w:sz w:val="24"/>
          <w:u w:val="single"/>
          <w:rtl/>
          <w:lang w:eastAsia="he-IL"/>
        </w:rPr>
        <w:t xml:space="preserve">עד ליום </w:t>
      </w:r>
      <w:r w:rsidR="006C1CD6">
        <w:rPr>
          <w:rFonts w:hint="cs"/>
          <w:b/>
          <w:bCs/>
          <w:noProof/>
          <w:sz w:val="24"/>
          <w:u w:val="single"/>
          <w:rtl/>
          <w:lang w:eastAsia="he-IL"/>
        </w:rPr>
        <w:t>17</w:t>
      </w:r>
      <w:r w:rsidR="004F2D15">
        <w:rPr>
          <w:rFonts w:hint="cs"/>
          <w:b/>
          <w:bCs/>
          <w:noProof/>
          <w:sz w:val="24"/>
          <w:u w:val="single"/>
          <w:rtl/>
          <w:lang w:eastAsia="he-IL"/>
        </w:rPr>
        <w:t>.</w:t>
      </w:r>
      <w:r w:rsidR="006C1CD6">
        <w:rPr>
          <w:rFonts w:hint="cs"/>
          <w:b/>
          <w:bCs/>
          <w:noProof/>
          <w:sz w:val="24"/>
          <w:u w:val="single"/>
          <w:rtl/>
          <w:lang w:eastAsia="he-IL"/>
        </w:rPr>
        <w:t>9</w:t>
      </w:r>
      <w:r w:rsidR="00AE14FA">
        <w:rPr>
          <w:rFonts w:hint="cs"/>
          <w:b/>
          <w:bCs/>
          <w:noProof/>
          <w:sz w:val="24"/>
          <w:u w:val="single"/>
          <w:rtl/>
          <w:lang w:eastAsia="he-IL"/>
        </w:rPr>
        <w:t xml:space="preserve">.2017 </w:t>
      </w:r>
      <w:r>
        <w:rPr>
          <w:rFonts w:hint="cs"/>
          <w:b/>
          <w:bCs/>
          <w:noProof/>
          <w:sz w:val="24"/>
          <w:u w:val="single"/>
          <w:rtl/>
          <w:lang w:eastAsia="he-IL"/>
        </w:rPr>
        <w:t>בשעה 12.00.</w:t>
      </w:r>
      <w:r>
        <w:rPr>
          <w:rFonts w:hint="cs"/>
          <w:noProof/>
          <w:sz w:val="24"/>
          <w:rtl/>
          <w:lang w:eastAsia="he-IL"/>
        </w:rPr>
        <w:t xml:space="preserve"> </w:t>
      </w:r>
      <w:r>
        <w:rPr>
          <w:rFonts w:hint="cs"/>
          <w:b/>
          <w:bCs/>
          <w:noProof/>
          <w:sz w:val="24"/>
          <w:rtl/>
          <w:lang w:eastAsia="he-IL"/>
        </w:rPr>
        <w:t>הצעה שלא תמצא בתיבת המכרזים במועד הנקוב לעיל לא תידון.</w:t>
      </w:r>
    </w:p>
    <w:p w:rsidR="00C07B28" w:rsidRDefault="00C07B28" w:rsidP="00ED71FB">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ועדת המכרזים, רשאית להאריך את המועדים המצויינים לעיל. הודעה על הארכה כאמור תשלח לכל מי שימסור פרטיו כאמור כאמור ובמועד המפורט </w:t>
      </w:r>
      <w:r>
        <w:rPr>
          <w:rFonts w:ascii="Arial" w:hAnsi="Arial" w:hint="cs"/>
          <w:noProof/>
          <w:sz w:val="24"/>
          <w:rtl/>
          <w:lang w:eastAsia="he-IL"/>
        </w:rPr>
        <w:t xml:space="preserve">לעיל. על המועד החדש יחולו כל ההוראות החלות על המועד המקורי אלא אם כן ימסר אחרת. </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על המציע לעמוד בעצמו בכל תנאי הסף. אין להגיש הצעה משותפת על ידי מספר מציעים (</w:t>
      </w:r>
      <w:r>
        <w:rPr>
          <w:noProof/>
          <w:sz w:val="24"/>
          <w:lang w:eastAsia="he-IL"/>
        </w:rPr>
        <w:t>JOINT VENTURE</w:t>
      </w:r>
      <w:r>
        <w:rPr>
          <w:rFonts w:hint="cs"/>
          <w:noProof/>
          <w:sz w:val="24"/>
          <w:rtl/>
          <w:lang w:eastAsia="he-IL"/>
        </w:rPr>
        <w:t>).</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הוראות מסמכי המכרז גוברות על הוראות הודעה זו, ו/או פרסום מסמכי המכרז באתרי האינטרנט.   </w:t>
      </w: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 xml:space="preserve">בכבוד רב, </w:t>
      </w: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משרד התחבורה והבטיחות בדרכים</w:t>
      </w:r>
    </w:p>
    <w:p w:rsidR="00C07B28" w:rsidRDefault="00C07B28" w:rsidP="00C07B28">
      <w:pPr>
        <w:rPr>
          <w:rtl/>
        </w:rPr>
      </w:pPr>
    </w:p>
    <w:p w:rsidR="00C07B28" w:rsidRDefault="00C07B28" w:rsidP="00C07B28"/>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61C5E"/>
    <w:multiLevelType w:val="multilevel"/>
    <w:tmpl w:val="D1427A94"/>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David" w:hint="default"/>
      </w:rPr>
    </w:lvl>
    <w:lvl w:ilvl="2">
      <w:start w:val="1"/>
      <w:numFmt w:val="decimal"/>
      <w:lvlText w:val="%1.%2.%3"/>
      <w:lvlJc w:val="left"/>
      <w:pPr>
        <w:tabs>
          <w:tab w:val="num" w:pos="720"/>
        </w:tabs>
        <w:ind w:left="720" w:hanging="720"/>
      </w:pPr>
      <w:rPr>
        <w:rFonts w:cs="David" w:hint="default"/>
        <w:b w:val="0"/>
        <w:bCs w:val="0"/>
      </w:rPr>
    </w:lvl>
    <w:lvl w:ilvl="3">
      <w:start w:val="1"/>
      <w:numFmt w:val="decimal"/>
      <w:lvlText w:val="%1.%2.%3.%4"/>
      <w:lvlJc w:val="left"/>
      <w:pPr>
        <w:tabs>
          <w:tab w:val="num" w:pos="1080"/>
        </w:tabs>
        <w:ind w:left="1080" w:hanging="1080"/>
      </w:pPr>
      <w:rPr>
        <w:rFonts w:cs="David"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
    <w:nsid w:val="0F252895"/>
    <w:multiLevelType w:val="hybridMultilevel"/>
    <w:tmpl w:val="5D969E60"/>
    <w:lvl w:ilvl="0" w:tplc="332ED4DA">
      <w:start w:val="3"/>
      <w:numFmt w:val="hebrew1"/>
      <w:lvlText w:val="%1."/>
      <w:lvlJc w:val="left"/>
      <w:pPr>
        <w:ind w:left="1722" w:hanging="360"/>
      </w:pPr>
      <w:rPr>
        <w:rFonts w:hint="default"/>
      </w:rPr>
    </w:lvl>
    <w:lvl w:ilvl="1" w:tplc="04090019" w:tentative="1">
      <w:start w:val="1"/>
      <w:numFmt w:val="lowerLetter"/>
      <w:lvlText w:val="%2."/>
      <w:lvlJc w:val="left"/>
      <w:pPr>
        <w:ind w:left="2442" w:hanging="360"/>
      </w:pPr>
    </w:lvl>
    <w:lvl w:ilvl="2" w:tplc="0409001B" w:tentative="1">
      <w:start w:val="1"/>
      <w:numFmt w:val="lowerRoman"/>
      <w:lvlText w:val="%3."/>
      <w:lvlJc w:val="right"/>
      <w:pPr>
        <w:ind w:left="3162" w:hanging="180"/>
      </w:pPr>
    </w:lvl>
    <w:lvl w:ilvl="3" w:tplc="0409000F" w:tentative="1">
      <w:start w:val="1"/>
      <w:numFmt w:val="decimal"/>
      <w:lvlText w:val="%4."/>
      <w:lvlJc w:val="left"/>
      <w:pPr>
        <w:ind w:left="3882" w:hanging="360"/>
      </w:pPr>
    </w:lvl>
    <w:lvl w:ilvl="4" w:tplc="04090019" w:tentative="1">
      <w:start w:val="1"/>
      <w:numFmt w:val="lowerLetter"/>
      <w:lvlText w:val="%5."/>
      <w:lvlJc w:val="left"/>
      <w:pPr>
        <w:ind w:left="4602" w:hanging="360"/>
      </w:pPr>
    </w:lvl>
    <w:lvl w:ilvl="5" w:tplc="0409001B" w:tentative="1">
      <w:start w:val="1"/>
      <w:numFmt w:val="lowerRoman"/>
      <w:lvlText w:val="%6."/>
      <w:lvlJc w:val="right"/>
      <w:pPr>
        <w:ind w:left="5322" w:hanging="180"/>
      </w:pPr>
    </w:lvl>
    <w:lvl w:ilvl="6" w:tplc="0409000F" w:tentative="1">
      <w:start w:val="1"/>
      <w:numFmt w:val="decimal"/>
      <w:lvlText w:val="%7."/>
      <w:lvlJc w:val="left"/>
      <w:pPr>
        <w:ind w:left="6042" w:hanging="360"/>
      </w:pPr>
    </w:lvl>
    <w:lvl w:ilvl="7" w:tplc="04090019" w:tentative="1">
      <w:start w:val="1"/>
      <w:numFmt w:val="lowerLetter"/>
      <w:lvlText w:val="%8."/>
      <w:lvlJc w:val="left"/>
      <w:pPr>
        <w:ind w:left="6762" w:hanging="360"/>
      </w:pPr>
    </w:lvl>
    <w:lvl w:ilvl="8" w:tplc="0409001B" w:tentative="1">
      <w:start w:val="1"/>
      <w:numFmt w:val="lowerRoman"/>
      <w:lvlText w:val="%9."/>
      <w:lvlJc w:val="right"/>
      <w:pPr>
        <w:ind w:left="7482" w:hanging="180"/>
      </w:pPr>
    </w:lvl>
  </w:abstractNum>
  <w:abstractNum w:abstractNumId="2">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55A1A50"/>
    <w:multiLevelType w:val="multilevel"/>
    <w:tmpl w:val="359C292A"/>
    <w:lvl w:ilvl="0">
      <w:start w:val="3"/>
      <w:numFmt w:val="decimal"/>
      <w:lvlText w:val="%1"/>
      <w:lvlJc w:val="left"/>
      <w:pPr>
        <w:ind w:left="510" w:hanging="510"/>
      </w:pPr>
      <w:rPr>
        <w:rFonts w:hint="default"/>
      </w:rPr>
    </w:lvl>
    <w:lvl w:ilvl="1">
      <w:start w:val="3"/>
      <w:numFmt w:val="decimal"/>
      <w:lvlText w:val="%1.%2"/>
      <w:lvlJc w:val="left"/>
      <w:pPr>
        <w:ind w:left="1191" w:hanging="510"/>
      </w:pPr>
      <w:rPr>
        <w:rFonts w:hint="default"/>
      </w:rPr>
    </w:lvl>
    <w:lvl w:ilvl="2">
      <w:start w:val="1"/>
      <w:numFmt w:val="decimal"/>
      <w:lvlText w:val="%1.%2.%3"/>
      <w:lvlJc w:val="left"/>
      <w:pPr>
        <w:ind w:left="2082" w:hanging="720"/>
      </w:pPr>
      <w:rPr>
        <w:rFonts w:hint="default"/>
      </w:rPr>
    </w:lvl>
    <w:lvl w:ilvl="3">
      <w:start w:val="1"/>
      <w:numFmt w:val="decimal"/>
      <w:lvlText w:val="%1.%2.%3.%4"/>
      <w:lvlJc w:val="left"/>
      <w:pPr>
        <w:ind w:left="2763" w:hanging="720"/>
      </w:pPr>
      <w:rPr>
        <w:rFonts w:hint="default"/>
      </w:rPr>
    </w:lvl>
    <w:lvl w:ilvl="4">
      <w:start w:val="1"/>
      <w:numFmt w:val="decimal"/>
      <w:lvlText w:val="%1.%2.%3.%4.%5"/>
      <w:lvlJc w:val="left"/>
      <w:pPr>
        <w:ind w:left="3804" w:hanging="1080"/>
      </w:pPr>
      <w:rPr>
        <w:rFonts w:hint="default"/>
      </w:rPr>
    </w:lvl>
    <w:lvl w:ilvl="5">
      <w:start w:val="1"/>
      <w:numFmt w:val="decimal"/>
      <w:lvlText w:val="%1.%2.%3.%4.%5.%6"/>
      <w:lvlJc w:val="left"/>
      <w:pPr>
        <w:ind w:left="4485" w:hanging="1080"/>
      </w:pPr>
      <w:rPr>
        <w:rFonts w:hint="default"/>
      </w:rPr>
    </w:lvl>
    <w:lvl w:ilvl="6">
      <w:start w:val="1"/>
      <w:numFmt w:val="decimal"/>
      <w:lvlText w:val="%1.%2.%3.%4.%5.%6.%7"/>
      <w:lvlJc w:val="left"/>
      <w:pPr>
        <w:ind w:left="5526" w:hanging="1440"/>
      </w:pPr>
      <w:rPr>
        <w:rFonts w:hint="default"/>
      </w:rPr>
    </w:lvl>
    <w:lvl w:ilvl="7">
      <w:start w:val="1"/>
      <w:numFmt w:val="decimal"/>
      <w:lvlText w:val="%1.%2.%3.%4.%5.%6.%7.%8"/>
      <w:lvlJc w:val="left"/>
      <w:pPr>
        <w:ind w:left="6207" w:hanging="1440"/>
      </w:pPr>
      <w:rPr>
        <w:rFonts w:hint="default"/>
      </w:rPr>
    </w:lvl>
    <w:lvl w:ilvl="8">
      <w:start w:val="1"/>
      <w:numFmt w:val="decimal"/>
      <w:lvlText w:val="%1.%2.%3.%4.%5.%6.%7.%8.%9"/>
      <w:lvlJc w:val="left"/>
      <w:pPr>
        <w:ind w:left="7248" w:hanging="1800"/>
      </w:pPr>
      <w:rPr>
        <w:rFonts w:hint="default"/>
      </w:rPr>
    </w:lvl>
  </w:abstractNum>
  <w:abstractNum w:abstractNumId="4">
    <w:nsid w:val="3D023E65"/>
    <w:multiLevelType w:val="multilevel"/>
    <w:tmpl w:val="E848B2A8"/>
    <w:lvl w:ilvl="0">
      <w:start w:val="3"/>
      <w:numFmt w:val="decimal"/>
      <w:lvlText w:val="%1"/>
      <w:lvlJc w:val="left"/>
      <w:pPr>
        <w:ind w:left="360" w:hanging="360"/>
      </w:pPr>
      <w:rPr>
        <w:rFonts w:hint="default"/>
      </w:rPr>
    </w:lvl>
    <w:lvl w:ilvl="1">
      <w:start w:val="2"/>
      <w:numFmt w:val="decimal"/>
      <w:lvlText w:val="%1.%2"/>
      <w:lvlJc w:val="left"/>
      <w:pPr>
        <w:ind w:left="919" w:hanging="360"/>
      </w:pPr>
      <w:rPr>
        <w:rFonts w:hint="default"/>
      </w:rPr>
    </w:lvl>
    <w:lvl w:ilvl="2">
      <w:start w:val="1"/>
      <w:numFmt w:val="decimal"/>
      <w:lvlText w:val="%1.%2.%3"/>
      <w:lvlJc w:val="left"/>
      <w:pPr>
        <w:ind w:left="1838" w:hanging="720"/>
      </w:pPr>
      <w:rPr>
        <w:rFonts w:hint="default"/>
      </w:rPr>
    </w:lvl>
    <w:lvl w:ilvl="3">
      <w:start w:val="1"/>
      <w:numFmt w:val="decimal"/>
      <w:lvlText w:val="%1.%2.%3.%4"/>
      <w:lvlJc w:val="left"/>
      <w:pPr>
        <w:ind w:left="2757" w:hanging="1080"/>
      </w:pPr>
      <w:rPr>
        <w:rFonts w:hint="default"/>
      </w:rPr>
    </w:lvl>
    <w:lvl w:ilvl="4">
      <w:start w:val="1"/>
      <w:numFmt w:val="decimal"/>
      <w:lvlText w:val="%1.%2.%3.%4.%5"/>
      <w:lvlJc w:val="left"/>
      <w:pPr>
        <w:ind w:left="3316" w:hanging="1080"/>
      </w:pPr>
      <w:rPr>
        <w:rFonts w:hint="default"/>
      </w:rPr>
    </w:lvl>
    <w:lvl w:ilvl="5">
      <w:start w:val="1"/>
      <w:numFmt w:val="decimal"/>
      <w:lvlText w:val="%1.%2.%3.%4.%5.%6"/>
      <w:lvlJc w:val="left"/>
      <w:pPr>
        <w:ind w:left="4235" w:hanging="1440"/>
      </w:pPr>
      <w:rPr>
        <w:rFonts w:hint="default"/>
      </w:rPr>
    </w:lvl>
    <w:lvl w:ilvl="6">
      <w:start w:val="1"/>
      <w:numFmt w:val="decimal"/>
      <w:lvlText w:val="%1.%2.%3.%4.%5.%6.%7"/>
      <w:lvlJc w:val="left"/>
      <w:pPr>
        <w:ind w:left="4794" w:hanging="1440"/>
      </w:pPr>
      <w:rPr>
        <w:rFonts w:hint="default"/>
      </w:rPr>
    </w:lvl>
    <w:lvl w:ilvl="7">
      <w:start w:val="1"/>
      <w:numFmt w:val="decimal"/>
      <w:lvlText w:val="%1.%2.%3.%4.%5.%6.%7.%8"/>
      <w:lvlJc w:val="left"/>
      <w:pPr>
        <w:ind w:left="5713" w:hanging="1800"/>
      </w:pPr>
      <w:rPr>
        <w:rFonts w:hint="default"/>
      </w:rPr>
    </w:lvl>
    <w:lvl w:ilvl="8">
      <w:start w:val="1"/>
      <w:numFmt w:val="decimal"/>
      <w:lvlText w:val="%1.%2.%3.%4.%5.%6.%7.%8.%9"/>
      <w:lvlJc w:val="left"/>
      <w:pPr>
        <w:ind w:left="6632" w:hanging="2160"/>
      </w:pPr>
      <w:rPr>
        <w:rFonts w:hint="default"/>
      </w:rPr>
    </w:lvl>
  </w:abstractNum>
  <w:abstractNum w:abstractNumId="5">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55E627AA"/>
    <w:multiLevelType w:val="multilevel"/>
    <w:tmpl w:val="0E3A0EF6"/>
    <w:lvl w:ilvl="0">
      <w:start w:val="1"/>
      <w:numFmt w:val="decimal"/>
      <w:lvlText w:val="%1."/>
      <w:lvlJc w:val="left"/>
      <w:pPr>
        <w:tabs>
          <w:tab w:val="num" w:pos="360"/>
        </w:tabs>
        <w:ind w:left="360" w:hanging="360"/>
      </w:pPr>
      <w:rPr>
        <w:b/>
        <w:bCs/>
        <w:strike w:val="0"/>
        <w:dstrike w:val="0"/>
        <w:u w:val="none"/>
        <w:effect w:val="none"/>
      </w:rPr>
    </w:lvl>
    <w:lvl w:ilvl="1">
      <w:start w:val="1"/>
      <w:numFmt w:val="decimal"/>
      <w:lvlText w:val="%1.%2."/>
      <w:lvlJc w:val="left"/>
      <w:pPr>
        <w:tabs>
          <w:tab w:val="num" w:pos="858"/>
        </w:tabs>
        <w:ind w:left="858" w:hanging="432"/>
      </w:pPr>
      <w:rPr>
        <w:rFonts w:cs="David" w:hint="cs"/>
        <w:b w:val="0"/>
        <w:bCs w:val="0"/>
        <w:sz w:val="24"/>
        <w:szCs w:val="24"/>
      </w:rPr>
    </w:lvl>
    <w:lvl w:ilvl="2">
      <w:start w:val="1"/>
      <w:numFmt w:val="decimal"/>
      <w:lvlText w:val="%1.%2.%3."/>
      <w:lvlJc w:val="left"/>
      <w:pPr>
        <w:tabs>
          <w:tab w:val="num" w:pos="1440"/>
        </w:tabs>
        <w:ind w:left="1224" w:hanging="504"/>
      </w:pPr>
      <w:rPr>
        <w:rFonts w:cs="David"/>
        <w:b w:val="0"/>
        <w:bCs w:val="0"/>
        <w:sz w:val="24"/>
        <w:szCs w:val="24"/>
        <w:lang w:val="en-US"/>
      </w:rPr>
    </w:lvl>
    <w:lvl w:ilvl="3">
      <w:start w:val="1"/>
      <w:numFmt w:val="decimal"/>
      <w:lvlText w:val="%1.%2.%3.%4."/>
      <w:lvlJc w:val="left"/>
      <w:pPr>
        <w:tabs>
          <w:tab w:val="num" w:pos="1080"/>
        </w:tabs>
        <w:ind w:left="648" w:hanging="648"/>
      </w:pPr>
      <w:rPr>
        <w:rFonts w:cs="David" w:hint="cs"/>
        <w:b w:val="0"/>
        <w:bCs w:val="0"/>
        <w:sz w:val="24"/>
        <w:szCs w:val="24"/>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6A865653"/>
    <w:multiLevelType w:val="multilevel"/>
    <w:tmpl w:val="8DEADC3E"/>
    <w:lvl w:ilvl="0">
      <w:start w:val="2"/>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David"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 w:numId="5">
    <w:abstractNumId w:val="4"/>
  </w:num>
  <w:num w:numId="6">
    <w:abstractNumId w:val="1"/>
  </w:num>
  <w:num w:numId="7">
    <w:abstractNumId w:val="7"/>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B28"/>
    <w:rsid w:val="00083D9E"/>
    <w:rsid w:val="00086BCE"/>
    <w:rsid w:val="000E015A"/>
    <w:rsid w:val="003F3DA1"/>
    <w:rsid w:val="004107FC"/>
    <w:rsid w:val="004A2E62"/>
    <w:rsid w:val="004E0A24"/>
    <w:rsid w:val="004F2D15"/>
    <w:rsid w:val="005F3D47"/>
    <w:rsid w:val="006C1CD6"/>
    <w:rsid w:val="00AE14FA"/>
    <w:rsid w:val="00BA6BDF"/>
    <w:rsid w:val="00C07B28"/>
    <w:rsid w:val="00C70B94"/>
    <w:rsid w:val="00C726C2"/>
    <w:rsid w:val="00D11818"/>
    <w:rsid w:val="00DA651A"/>
    <w:rsid w:val="00E71EBF"/>
    <w:rsid w:val="00ED71FB"/>
    <w:rsid w:val="00F45F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368350">
      <w:bodyDiv w:val="1"/>
      <w:marLeft w:val="0"/>
      <w:marRight w:val="0"/>
      <w:marTop w:val="0"/>
      <w:marBottom w:val="0"/>
      <w:divBdr>
        <w:top w:val="none" w:sz="0" w:space="0" w:color="auto"/>
        <w:left w:val="none" w:sz="0" w:space="0" w:color="auto"/>
        <w:bottom w:val="none" w:sz="0" w:space="0" w:color="auto"/>
        <w:right w:val="none" w:sz="0" w:space="0" w:color="auto"/>
      </w:divBdr>
    </w:div>
    <w:div w:id="724521808">
      <w:bodyDiv w:val="1"/>
      <w:marLeft w:val="0"/>
      <w:marRight w:val="0"/>
      <w:marTop w:val="0"/>
      <w:marBottom w:val="0"/>
      <w:divBdr>
        <w:top w:val="none" w:sz="0" w:space="0" w:color="auto"/>
        <w:left w:val="none" w:sz="0" w:space="0" w:color="auto"/>
        <w:bottom w:val="none" w:sz="0" w:space="0" w:color="auto"/>
        <w:right w:val="none" w:sz="0" w:space="0" w:color="auto"/>
      </w:divBdr>
    </w:div>
    <w:div w:id="1660692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budii@mot.gov.il" TargetMode="Externa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581</Words>
  <Characters>2905</Characters>
  <Application>Microsoft Office Word</Application>
  <DocSecurity>4</DocSecurity>
  <Lines>24</Lines>
  <Paragraphs>6</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3480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2017-08-02T13:12:00Z</dcterms:created>
  <dcterms:modified xsi:type="dcterms:W3CDTF">2017-08-02T13:12:00Z</dcterms:modified>
</cp:coreProperties>
</file>